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F84C6" w14:textId="77777777" w:rsidR="00960B42" w:rsidRPr="00960B42" w:rsidRDefault="00960B42" w:rsidP="00960B42">
      <w:pPr>
        <w:rPr>
          <w:b/>
          <w:bCs/>
          <w:sz w:val="24"/>
          <w:szCs w:val="24"/>
        </w:rPr>
      </w:pPr>
      <w:r w:rsidRPr="00960B42">
        <w:rPr>
          <w:b/>
          <w:bCs/>
          <w:sz w:val="24"/>
          <w:szCs w:val="24"/>
        </w:rPr>
        <w:t xml:space="preserve">Kommentar: Kompetenzorientierte Aufgaben und ihre Merkmale </w:t>
      </w:r>
    </w:p>
    <w:p w14:paraId="3F956D68" w14:textId="77777777" w:rsidR="00960B42" w:rsidRPr="00960B42" w:rsidRDefault="00960B42" w:rsidP="00960B42">
      <w:pPr>
        <w:rPr>
          <w:sz w:val="24"/>
          <w:szCs w:val="24"/>
        </w:rPr>
      </w:pPr>
      <w:r w:rsidRPr="00960B42">
        <w:rPr>
          <w:sz w:val="24"/>
          <w:szCs w:val="24"/>
        </w:rPr>
        <w:t xml:space="preserve">Kompetenzorientierte Aufgaben sind u. a. gekennzeichnet durch </w:t>
      </w:r>
    </w:p>
    <w:p w14:paraId="62930193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Bildungsstandards</w:t>
      </w:r>
    </w:p>
    <w:p w14:paraId="3CB05997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Transparenz in den Leistungserwartungen, Lernprodukten</w:t>
      </w:r>
    </w:p>
    <w:p w14:paraId="5469D2FE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situative und thematische Bezüge und Eingebundenheit</w:t>
      </w:r>
    </w:p>
    <w:p w14:paraId="7AD02BA4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konsequente Berücksichtigung der Lernvoraussetzungen</w:t>
      </w:r>
    </w:p>
    <w:p w14:paraId="1F273CD3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individualisierte Aufgabenstellungen</w:t>
      </w:r>
    </w:p>
    <w:p w14:paraId="3F552313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komplex und offen angelegte Aufgaben</w:t>
      </w:r>
    </w:p>
    <w:p w14:paraId="402F6120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Prozessorientierung (Gelegenheit zur Selbstreflexion)</w:t>
      </w:r>
    </w:p>
    <w:p w14:paraId="74ADDE91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Methodenvielfalt</w:t>
      </w:r>
    </w:p>
    <w:p w14:paraId="4D4047A0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Selbstorganisiertes Lernen</w:t>
      </w:r>
    </w:p>
    <w:p w14:paraId="3608B525" w14:textId="77777777" w:rsidR="00960B42" w:rsidRPr="00960B42" w:rsidRDefault="00960B42" w:rsidP="00960B42">
      <w:pPr>
        <w:numPr>
          <w:ilvl w:val="0"/>
          <w:numId w:val="2"/>
        </w:numPr>
        <w:rPr>
          <w:sz w:val="24"/>
          <w:szCs w:val="24"/>
        </w:rPr>
      </w:pPr>
      <w:r w:rsidRPr="00960B42">
        <w:rPr>
          <w:sz w:val="24"/>
          <w:szCs w:val="24"/>
        </w:rPr>
        <w:t>...</w:t>
      </w:r>
    </w:p>
    <w:p w14:paraId="1138C05B" w14:textId="77777777" w:rsidR="00CA6FAB" w:rsidRPr="00960B42" w:rsidRDefault="00CA6FAB" w:rsidP="00960B42"/>
    <w:sectPr w:rsidR="00CA6FAB" w:rsidRPr="00960B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1701B"/>
    <w:multiLevelType w:val="multilevel"/>
    <w:tmpl w:val="0EE6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3B5AA0"/>
    <w:multiLevelType w:val="multilevel"/>
    <w:tmpl w:val="0FC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5483576">
    <w:abstractNumId w:val="0"/>
  </w:num>
  <w:num w:numId="2" w16cid:durableId="178786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9F"/>
    <w:rsid w:val="00102500"/>
    <w:rsid w:val="002A7AE6"/>
    <w:rsid w:val="00410797"/>
    <w:rsid w:val="00542BBB"/>
    <w:rsid w:val="007A6194"/>
    <w:rsid w:val="00880B9F"/>
    <w:rsid w:val="008D7F88"/>
    <w:rsid w:val="00960B42"/>
    <w:rsid w:val="00A7768A"/>
    <w:rsid w:val="00CA6FAB"/>
    <w:rsid w:val="00E3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2B6A"/>
  <w15:chartTrackingRefBased/>
  <w15:docId w15:val="{FF3D4A9A-81AE-427C-A059-3311A4DA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0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0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0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0B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0B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0B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0B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0B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0B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0B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0B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0B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0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0B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0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2025-09-04T13:58:00Z</dcterms:created>
  <dcterms:modified xsi:type="dcterms:W3CDTF">2025-09-04T13:58:00Z</dcterms:modified>
</cp:coreProperties>
</file>